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S</w:t>
      </w:r>
      <w:r w:rsidR="005C0561">
        <w:rPr>
          <w:rFonts w:ascii="Arial" w:hAnsi="Arial" w:cs="Arial"/>
          <w:b/>
          <w:bCs/>
          <w:sz w:val="28"/>
          <w:szCs w:val="28"/>
        </w:rPr>
        <w:t>1</w:t>
      </w:r>
      <w:r w:rsidR="00A02517">
        <w:rPr>
          <w:rFonts w:ascii="Arial" w:hAnsi="Arial" w:cs="Arial"/>
          <w:b/>
          <w:bCs/>
          <w:sz w:val="28"/>
          <w:szCs w:val="28"/>
        </w:rPr>
        <w:t>4</w:t>
      </w:r>
      <w:r w:rsidR="008972E3">
        <w:rPr>
          <w:rFonts w:ascii="Arial" w:hAnsi="Arial" w:cs="Arial"/>
          <w:b/>
          <w:bCs/>
          <w:sz w:val="28"/>
          <w:szCs w:val="28"/>
        </w:rPr>
        <w:t>4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/</w:t>
      </w:r>
      <w:r w:rsidR="005B4ADE">
        <w:rPr>
          <w:rFonts w:ascii="Arial" w:hAnsi="Arial" w:cs="Arial"/>
          <w:b/>
          <w:bCs/>
          <w:sz w:val="28"/>
          <w:szCs w:val="28"/>
        </w:rPr>
        <w:t xml:space="preserve">18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C0561" w:rsidRPr="00A02517">
        <w:rPr>
          <w:rFonts w:ascii="Arial" w:hAnsi="Arial" w:cs="Arial"/>
          <w:b/>
          <w:bCs/>
          <w:sz w:val="28"/>
          <w:szCs w:val="28"/>
        </w:rPr>
        <w:t xml:space="preserve"> </w:t>
      </w:r>
      <w:r w:rsidR="008972E3">
        <w:rPr>
          <w:rFonts w:ascii="Arial" w:hAnsi="Arial" w:cs="Arial"/>
          <w:b/>
          <w:bCs/>
          <w:sz w:val="28"/>
          <w:szCs w:val="28"/>
        </w:rPr>
        <w:t>vázacích prostředků - standart</w:t>
      </w:r>
    </w:p>
    <w:p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</w:t>
      </w:r>
      <w:bookmarkStart w:id="0" w:name="_GoBack"/>
      <w:bookmarkEnd w:id="0"/>
      <w:r w:rsidRPr="00D32B20">
        <w:rPr>
          <w:rFonts w:ascii="Arial" w:hAnsi="Arial" w:cs="Arial"/>
          <w:bCs/>
          <w:sz w:val="22"/>
          <w:szCs w:val="22"/>
        </w:rPr>
        <w:t>louvy prodávajícího: …………………..</w:t>
      </w:r>
    </w:p>
    <w:p w:rsidR="00F47792" w:rsidRDefault="00F47792">
      <w:pPr>
        <w:rPr>
          <w:rFonts w:ascii="Arial" w:hAnsi="Arial" w:cs="Arial"/>
          <w:sz w:val="22"/>
          <w:szCs w:val="22"/>
        </w:rPr>
      </w:pPr>
    </w:p>
    <w:p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:rsidR="00A67B0E" w:rsidRPr="0067328D" w:rsidRDefault="00A67B0E" w:rsidP="00A67B0E">
      <w:pPr>
        <w:rPr>
          <w:rFonts w:ascii="Arial" w:hAnsi="Arial" w:cs="Arial"/>
          <w:b/>
        </w:rPr>
      </w:pP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Markem </w:t>
      </w:r>
      <w:proofErr w:type="spellStart"/>
      <w:r w:rsidRPr="0067328D">
        <w:rPr>
          <w:rFonts w:ascii="Arial" w:hAnsi="Arial" w:cs="Arial"/>
        </w:rPr>
        <w:t>Špokem</w:t>
      </w:r>
      <w:proofErr w:type="spellEnd"/>
      <w:r w:rsidRPr="0067328D">
        <w:rPr>
          <w:rFonts w:ascii="Arial" w:hAnsi="Arial" w:cs="Arial"/>
        </w:rPr>
        <w:t>,</w:t>
      </w:r>
      <w:r w:rsidR="00A22B6E" w:rsidRPr="0067328D">
        <w:rPr>
          <w:rFonts w:ascii="Arial" w:hAnsi="Arial" w:cs="Arial"/>
        </w:rPr>
        <w:t xml:space="preserve"> Ph</w:t>
      </w:r>
      <w:r w:rsidRPr="0067328D">
        <w:rPr>
          <w:rFonts w:ascii="Arial" w:hAnsi="Arial" w:cs="Arial"/>
        </w:rPr>
        <w:t>D., ředitelem podniku</w:t>
      </w:r>
    </w:p>
    <w:p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Romanem </w:t>
      </w:r>
      <w:proofErr w:type="spellStart"/>
      <w:r>
        <w:rPr>
          <w:rFonts w:ascii="Arial" w:hAnsi="Arial" w:cs="Arial"/>
        </w:rPr>
        <w:t>Mikulínem</w:t>
      </w:r>
      <w:proofErr w:type="spellEnd"/>
      <w:r>
        <w:rPr>
          <w:rFonts w:ascii="Arial" w:hAnsi="Arial" w:cs="Arial"/>
        </w:rPr>
        <w:t>, finančním ředitelem</w:t>
      </w:r>
      <w:r w:rsidR="00A263E3">
        <w:rPr>
          <w:rFonts w:ascii="Arial" w:hAnsi="Arial" w:cs="Arial"/>
        </w:rPr>
        <w:t>, na základě plné moci ze dne 6.10.2017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</w:r>
      <w:proofErr w:type="spellStart"/>
      <w:r w:rsidRPr="0067328D">
        <w:rPr>
          <w:rFonts w:ascii="Arial" w:hAnsi="Arial" w:cs="Arial"/>
        </w:rPr>
        <w:t>UniCredit</w:t>
      </w:r>
      <w:proofErr w:type="spellEnd"/>
      <w:r w:rsidRPr="0067328D">
        <w:rPr>
          <w:rFonts w:ascii="Arial" w:hAnsi="Arial" w:cs="Arial"/>
        </w:rPr>
        <w:t xml:space="preserve"> Bank Czech Republic and Slovakia a.s., pobočka Ostrava, číslo účtu: 5540150520/2700</w:t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:rsidR="00A67B0E" w:rsidRPr="0067328D" w:rsidRDefault="00A67B0E" w:rsidP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:rsidR="00A67B0E" w:rsidRDefault="00740F8B" w:rsidP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9F720A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</w:t>
      </w:r>
      <w:r w:rsidR="005C0561">
        <w:rPr>
          <w:rFonts w:ascii="Arial" w:hAnsi="Arial" w:cs="Arial"/>
        </w:rPr>
        <w:t xml:space="preserve"> </w:t>
      </w:r>
      <w:r w:rsidR="008972E3">
        <w:rPr>
          <w:rFonts w:ascii="Arial" w:hAnsi="Arial" w:cs="Arial"/>
        </w:rPr>
        <w:t>vázacích pros</w:t>
      </w:r>
      <w:r w:rsidR="000020D4">
        <w:rPr>
          <w:rFonts w:ascii="Arial" w:hAnsi="Arial" w:cs="Arial"/>
        </w:rPr>
        <w:t>t</w:t>
      </w:r>
      <w:r w:rsidR="008972E3">
        <w:rPr>
          <w:rFonts w:ascii="Arial" w:hAnsi="Arial" w:cs="Arial"/>
        </w:rPr>
        <w:t>ředků</w:t>
      </w:r>
      <w:r w:rsidR="00A02517">
        <w:rPr>
          <w:rFonts w:ascii="Arial" w:hAnsi="Arial" w:cs="Arial"/>
        </w:rPr>
        <w:t xml:space="preserve"> - část 1 </w:t>
      </w:r>
      <w:r w:rsidR="008972E3">
        <w:rPr>
          <w:rFonts w:ascii="Arial" w:hAnsi="Arial" w:cs="Arial"/>
        </w:rPr>
        <w:t>– standart</w:t>
      </w:r>
      <w:r w:rsidR="005C05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>se mezi výše uvedenými smluvními stranami uzavírá na základě výsledku výběrového řízení na zadání veřejné zakázk</w:t>
      </w:r>
      <w:r w:rsidR="00BF1AD8">
        <w:rPr>
          <w:rFonts w:ascii="Arial" w:hAnsi="Arial" w:cs="Arial"/>
        </w:rPr>
        <w:t>y</w:t>
      </w:r>
      <w:r w:rsidR="004668CB">
        <w:rPr>
          <w:rFonts w:ascii="Arial" w:hAnsi="Arial" w:cs="Arial"/>
        </w:rPr>
        <w:t xml:space="preserve"> </w:t>
      </w:r>
      <w:r w:rsidR="008972E3">
        <w:rPr>
          <w:rFonts w:ascii="Arial" w:hAnsi="Arial" w:cs="Arial"/>
        </w:rPr>
        <w:t xml:space="preserve">malého rozsahu </w:t>
      </w:r>
      <w:r w:rsidR="00740F8B">
        <w:rPr>
          <w:rFonts w:ascii="Arial" w:hAnsi="Arial" w:cs="Arial"/>
        </w:rPr>
        <w:t>s názvem „</w:t>
      </w:r>
      <w:r w:rsidR="005C0561">
        <w:rPr>
          <w:rFonts w:ascii="Arial" w:hAnsi="Arial" w:cs="Arial"/>
        </w:rPr>
        <w:t>Dodávky</w:t>
      </w:r>
      <w:r w:rsidR="008972E3">
        <w:rPr>
          <w:rFonts w:ascii="Arial" w:hAnsi="Arial" w:cs="Arial"/>
        </w:rPr>
        <w:t xml:space="preserve"> vázacích prostředků</w:t>
      </w:r>
      <w:r w:rsidR="00740F8B" w:rsidRPr="005B4ADE">
        <w:rPr>
          <w:rFonts w:ascii="Arial" w:hAnsi="Arial" w:cs="Arial"/>
        </w:rPr>
        <w:t>“.</w:t>
      </w:r>
    </w:p>
    <w:p w:rsidR="0067328D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 xml:space="preserve">dodávky </w:t>
      </w:r>
      <w:r w:rsidR="008972E3">
        <w:rPr>
          <w:rFonts w:ascii="Arial" w:hAnsi="Arial" w:cs="Arial"/>
        </w:rPr>
        <w:t>vázacích prostředků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:rsidR="00A02517" w:rsidRPr="00757CA7" w:rsidRDefault="00A02517" w:rsidP="00A02517">
      <w:pPr>
        <w:spacing w:after="80"/>
        <w:ind w:left="426"/>
        <w:jc w:val="both"/>
        <w:rPr>
          <w:rFonts w:ascii="Arial" w:hAnsi="Arial" w:cs="Arial"/>
        </w:rPr>
      </w:pPr>
    </w:p>
    <w:p w:rsidR="002E3D46" w:rsidRPr="0067328D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t>Předmět plnění</w:t>
      </w:r>
      <w:bookmarkEnd w:id="4"/>
      <w:bookmarkEnd w:id="5"/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</w:t>
      </w:r>
      <w:r w:rsidRPr="0067328D">
        <w:rPr>
          <w:rFonts w:ascii="Arial" w:hAnsi="Arial" w:cs="Arial"/>
        </w:rPr>
        <w:lastRenderedPageBreak/>
        <w:t xml:space="preserve">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:rsidR="002E3D46" w:rsidRDefault="002E3D46" w:rsidP="00C824D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zavazuje </w:t>
      </w:r>
      <w:r w:rsidR="009F720A" w:rsidRPr="009F720A">
        <w:rPr>
          <w:rFonts w:ascii="Arial" w:hAnsi="Arial" w:cs="Arial"/>
        </w:rPr>
        <w:t xml:space="preserve">zboží dle jednotlivých dílčích smluv převzít </w:t>
      </w:r>
      <w:r w:rsidR="009F720A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:rsidR="00C64805" w:rsidRP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kompletní dokumentaci dodávaného zboží</w:t>
      </w:r>
      <w:r>
        <w:rPr>
          <w:rFonts w:ascii="Arial" w:hAnsi="Arial" w:cs="Arial"/>
        </w:rPr>
        <w:t xml:space="preserve"> </w:t>
      </w:r>
      <w:r w:rsidR="00F9735D">
        <w:rPr>
          <w:rFonts w:ascii="Arial" w:hAnsi="Arial" w:cs="Arial"/>
        </w:rPr>
        <w:t>(</w:t>
      </w:r>
      <w:r w:rsidR="00FB66EE" w:rsidRPr="002F6A03">
        <w:rPr>
          <w:rFonts w:ascii="Arial" w:hAnsi="Arial" w:cs="Arial"/>
        </w:rPr>
        <w:t xml:space="preserve">prohlášení o shodě dle </w:t>
      </w:r>
      <w:r w:rsidR="00FB66EE">
        <w:rPr>
          <w:rFonts w:ascii="Arial" w:hAnsi="Arial" w:cs="Arial"/>
        </w:rPr>
        <w:br/>
      </w:r>
      <w:r w:rsidR="00FB66EE" w:rsidRPr="002F6A03">
        <w:rPr>
          <w:rFonts w:ascii="Arial" w:hAnsi="Arial" w:cs="Arial"/>
        </w:rPr>
        <w:t>ČSN EN ISO/IEC 17050-1.</w:t>
      </w:r>
      <w:r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6"/>
        </w:numPr>
        <w:suppressAutoHyphens/>
        <w:autoSpaceDN w:val="0"/>
        <w:spacing w:after="120"/>
        <w:ind w:left="78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poskytnutí </w:t>
      </w:r>
      <w:r w:rsidR="005B4AD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 vzorku zboží</w:t>
      </w:r>
      <w:r w:rsidRPr="00322F9C">
        <w:rPr>
          <w:rFonts w:ascii="Arial" w:hAnsi="Arial" w:cs="Arial"/>
        </w:rPr>
        <w:t xml:space="preserve"> kupujícímu před jejich samotným dodáním na vyžádání kupujícího;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:rsidR="00F371CD" w:rsidRPr="0067328D" w:rsidRDefault="00F371CD" w:rsidP="00F371CD">
      <w:pPr>
        <w:rPr>
          <w:rFonts w:ascii="Arial" w:hAnsi="Arial" w:cs="Arial"/>
        </w:rPr>
      </w:pPr>
    </w:p>
    <w:p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Doba plnění</w:t>
      </w:r>
    </w:p>
    <w:p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3E3267">
        <w:rPr>
          <w:rFonts w:ascii="Arial" w:hAnsi="Arial" w:cs="Arial"/>
        </w:rPr>
        <w:t>12 kalendářních měsíců o</w:t>
      </w:r>
      <w:r w:rsidRPr="004668CB">
        <w:rPr>
          <w:rFonts w:ascii="Arial" w:hAnsi="Arial" w:cs="Arial"/>
        </w:rPr>
        <w:t xml:space="preserve">de dne oboustranného podpisu 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>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:rsidR="002E3D46" w:rsidRPr="0067328D" w:rsidRDefault="002E3D46">
      <w:pPr>
        <w:ind w:left="720"/>
        <w:jc w:val="both"/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 w:rsidP="00077562">
      <w:pPr>
        <w:spacing w:after="120"/>
        <w:rPr>
          <w:rFonts w:ascii="Arial" w:hAnsi="Arial" w:cs="Arial"/>
        </w:rPr>
      </w:pP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kupujícímu poskytuje na dodané zboží záruku za jakost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 občanského zákoníku v trvání 24 měsíců.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96479E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0B78A2"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 w:rsidR="00E2068D">
        <w:rPr>
          <w:rFonts w:ascii="Arial" w:hAnsi="Arial" w:cs="Arial"/>
        </w:rPr>
        <w:t>kup</w:t>
      </w:r>
      <w:r w:rsidR="000B78A2">
        <w:rPr>
          <w:rFonts w:ascii="Arial" w:hAnsi="Arial" w:cs="Arial"/>
        </w:rPr>
        <w:t>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:rsidR="00194EB5" w:rsidRPr="0067328D" w:rsidRDefault="00194EB5" w:rsidP="00EE417C">
      <w:pPr>
        <w:pStyle w:val="Inzevlnk"/>
      </w:pPr>
      <w:r w:rsidRPr="0067328D">
        <w:t>XI</w:t>
      </w:r>
      <w:r w:rsidR="009F720A">
        <w:t>I</w:t>
      </w:r>
      <w:r w:rsidRPr="0067328D">
        <w:t>.    Komunikace mezi smluvními stranami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:rsidR="002D33FC" w:rsidRPr="00C64805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A67B0E" w:rsidRPr="0067328D">
        <w:rPr>
          <w:rFonts w:ascii="Arial" w:hAnsi="Arial" w:cs="Arial"/>
        </w:rPr>
        <w:t>Jakub Remiáš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8" w:history="1">
        <w:r w:rsidR="00A67B0E" w:rsidRPr="0067328D">
          <w:rPr>
            <w:rStyle w:val="Hypertextovodkaz"/>
            <w:rFonts w:ascii="Arial" w:hAnsi="Arial" w:cs="Arial"/>
          </w:rPr>
          <w:t>remias.j@vop.cz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531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 telefon)</w:t>
      </w:r>
    </w:p>
    <w:p w:rsidR="00A67B0E" w:rsidRPr="0067328D" w:rsidRDefault="00A67B0E" w:rsidP="00A67B0E">
      <w:pPr>
        <w:jc w:val="both"/>
        <w:rPr>
          <w:rFonts w:ascii="Arial" w:hAnsi="Arial" w:cs="Arial"/>
        </w:rPr>
      </w:pPr>
    </w:p>
    <w:p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Ing. </w:t>
      </w:r>
      <w:r w:rsidR="0011113E">
        <w:rPr>
          <w:rFonts w:ascii="Arial" w:hAnsi="Arial" w:cs="Arial"/>
        </w:rPr>
        <w:t>Roman Mikulín</w:t>
      </w:r>
      <w:r w:rsidR="00F47792" w:rsidRPr="0067328D">
        <w:rPr>
          <w:rFonts w:ascii="Arial" w:hAnsi="Arial" w:cs="Arial"/>
        </w:rPr>
        <w:t xml:space="preserve">, </w:t>
      </w:r>
      <w:r w:rsidR="0011113E">
        <w:rPr>
          <w:rFonts w:ascii="Arial" w:hAnsi="Arial" w:cs="Arial"/>
        </w:rPr>
        <w:t xml:space="preserve">finanční </w:t>
      </w:r>
      <w:r w:rsidR="00F47792" w:rsidRPr="0067328D">
        <w:rPr>
          <w:rFonts w:ascii="Arial" w:hAnsi="Arial" w:cs="Arial"/>
        </w:rPr>
        <w:t>ředitel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11113E" w:rsidRPr="0011113E">
          <w:rPr>
            <w:rStyle w:val="Hypertextovodkaz"/>
            <w:rFonts w:ascii="Arial" w:hAnsi="Arial" w:cs="Arial"/>
          </w:rPr>
          <w:t>mikulin.r@vop.cz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783 2</w:t>
      </w:r>
      <w:r w:rsidR="0011113E">
        <w:rPr>
          <w:rFonts w:ascii="Arial" w:hAnsi="Arial" w:cs="Arial"/>
        </w:rPr>
        <w:t>08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8972E3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Tomáš Meissl</w:t>
      </w:r>
      <w:r w:rsidR="00A30741" w:rsidRPr="0067328D">
        <w:rPr>
          <w:rFonts w:ascii="Arial" w:hAnsi="Arial" w:cs="Arial"/>
        </w:rPr>
        <w:t>, operativní n</w:t>
      </w:r>
      <w:r w:rsidR="00A67B0E" w:rsidRPr="0067328D">
        <w:rPr>
          <w:rFonts w:ascii="Arial" w:hAnsi="Arial" w:cs="Arial"/>
        </w:rPr>
        <w:t>ákup</w:t>
      </w:r>
      <w:r w:rsidR="00A67B0E" w:rsidRPr="0067328D">
        <w:rPr>
          <w:rFonts w:ascii="Arial" w:hAnsi="Arial" w:cs="Arial"/>
        </w:rPr>
        <w:tab/>
        <w:t xml:space="preserve">             </w:t>
      </w:r>
      <w:r w:rsidR="00A67B0E" w:rsidRPr="0067328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10" w:history="1">
        <w:r w:rsidR="008972E3" w:rsidRPr="008972E3">
          <w:rPr>
            <w:rStyle w:val="Hypertextovodkaz"/>
            <w:rFonts w:ascii="Arial" w:hAnsi="Arial" w:cs="Arial"/>
          </w:rPr>
          <w:t>meissl.t@vop.cz</w:t>
        </w:r>
      </w:hyperlink>
      <w:r w:rsidRPr="0067328D">
        <w:rPr>
          <w:rFonts w:ascii="Arial" w:hAnsi="Arial" w:cs="Arial"/>
        </w:rPr>
        <w:tab/>
        <w:t xml:space="preserve">              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8972E3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 556 </w:t>
      </w:r>
      <w:r w:rsidR="00A6077F">
        <w:rPr>
          <w:rFonts w:ascii="Arial" w:hAnsi="Arial" w:cs="Arial"/>
        </w:rPr>
        <w:t xml:space="preserve">783 </w:t>
      </w:r>
      <w:r w:rsidR="000A5761">
        <w:rPr>
          <w:rFonts w:ascii="Arial" w:hAnsi="Arial" w:cs="Arial"/>
        </w:rPr>
        <w:t>53</w:t>
      </w:r>
      <w:r w:rsidR="008972E3">
        <w:rPr>
          <w:rFonts w:ascii="Arial" w:hAnsi="Arial" w:cs="Arial"/>
        </w:rPr>
        <w:t>7</w:t>
      </w:r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:rsidR="00194EB5" w:rsidRPr="0067328D" w:rsidRDefault="00194EB5">
      <w:pPr>
        <w:rPr>
          <w:rFonts w:ascii="Arial" w:hAnsi="Arial" w:cs="Arial"/>
        </w:rPr>
      </w:pPr>
    </w:p>
    <w:p w:rsidR="00194EB5" w:rsidRPr="0067328D" w:rsidRDefault="00194EB5">
      <w:pPr>
        <w:rPr>
          <w:rFonts w:ascii="Arial" w:hAnsi="Arial" w:cs="Arial"/>
        </w:rPr>
      </w:pPr>
    </w:p>
    <w:p w:rsidR="004F59FD" w:rsidRPr="0067328D" w:rsidRDefault="009F720A" w:rsidP="00C824DD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:rsidR="00175D33" w:rsidRPr="0067328D" w:rsidRDefault="00175D33" w:rsidP="00175D33">
      <w:pPr>
        <w:rPr>
          <w:rFonts w:ascii="Arial" w:hAnsi="Arial" w:cs="Arial"/>
        </w:rPr>
      </w:pPr>
    </w:p>
    <w:p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>na 12 kalendářních měsíců,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prodlení </w:t>
      </w:r>
      <w:r w:rsidR="008143ED">
        <w:rPr>
          <w:rFonts w:ascii="Arial" w:hAnsi="Arial" w:cs="Arial"/>
          <w:sz w:val="20"/>
          <w:szCs w:val="20"/>
        </w:rPr>
        <w:t xml:space="preserve">prodávajícího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</w:t>
      </w:r>
      <w:r w:rsidR="003E3267">
        <w:rPr>
          <w:rFonts w:ascii="Arial" w:hAnsi="Arial" w:cs="Arial"/>
        </w:rPr>
        <w:t>1</w:t>
      </w:r>
      <w:r w:rsidR="006227D6" w:rsidRPr="0067328D">
        <w:rPr>
          <w:rFonts w:ascii="Arial" w:hAnsi="Arial" w:cs="Arial"/>
        </w:rPr>
        <w:t xml:space="preserve"> měsíc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:rsidR="004D6033" w:rsidRPr="004D6033" w:rsidRDefault="004D6033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na </w:t>
      </w:r>
      <w:r w:rsidRPr="0027630D">
        <w:rPr>
          <w:rFonts w:ascii="Arial" w:hAnsi="Arial" w:cs="Arial"/>
          <w:iCs/>
        </w:rPr>
        <w:t>základě návrhu jedné ze smluvních stran příslušným soudem ČR</w:t>
      </w:r>
      <w:r w:rsidRPr="0027630D">
        <w:rPr>
          <w:rFonts w:ascii="Arial" w:hAnsi="Arial" w:cs="Arial"/>
        </w:rPr>
        <w:t>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:rsidR="002E17EF" w:rsidRDefault="002E17EF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nemůže 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  <w:r w:rsidR="004D6033">
        <w:rPr>
          <w:rFonts w:ascii="Arial" w:hAnsi="Arial" w:cs="Arial"/>
        </w:rPr>
        <w:t xml:space="preserve"> V případě porušení této povinnosti je prodávající povinen zaplatit kupujícímu smluvní pokutu ve výši 25 % z ceny postoupení.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bez souhlasu kupujícího započítat jakékoli své pohledávky za kupujícím proti pohledávkám kupujícího za prodávajícím vyplývajících z této smlouvy či v souvislosti s ní. V případě porušení této povinnosti je prodávající povinen zaplatit kupujícímu smluvní pokutu ve výši 25% z částky, která byla započtena.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:rsidR="0033139E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:rsidR="002E3D46" w:rsidRPr="0067328D" w:rsidRDefault="002E3D46" w:rsidP="00061FBE">
      <w:pPr>
        <w:spacing w:after="80"/>
        <w:ind w:left="2127" w:hanging="1701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…………..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V………………………….. dne…………</w:t>
      </w:r>
    </w:p>
    <w:p w:rsidR="00C64805" w:rsidRDefault="00C64805" w:rsidP="00061FBE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27630D">
        <w:rPr>
          <w:rFonts w:ascii="Arial" w:hAnsi="Arial" w:cs="Arial"/>
          <w:highlight w:val="yellow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9"/>
        <w:gridCol w:w="3963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Marek Špok, PhD.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ř</w:t>
            </w:r>
            <w:r w:rsidRPr="0027630D">
              <w:rPr>
                <w:rFonts w:ascii="Arial" w:hAnsi="Arial" w:cs="Arial"/>
                <w:sz w:val="20"/>
              </w:rPr>
              <w:t>editel</w:t>
            </w:r>
            <w:r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2763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:rsidR="00C64805" w:rsidRPr="0041102F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highlight w:val="yellow"/>
              </w:rPr>
              <w:t>prodávající</w:t>
            </w:r>
          </w:p>
        </w:tc>
      </w:tr>
    </w:tbl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Roman Mikulín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ředitel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67328D" w:rsidRPr="00755469" w:rsidRDefault="0067328D" w:rsidP="008003BE">
      <w:pPr>
        <w:pStyle w:val="Zkladntext"/>
        <w:rPr>
          <w:rFonts w:ascii="Arial" w:hAnsi="Arial" w:cs="Arial"/>
          <w:b/>
          <w:sz w:val="20"/>
        </w:rPr>
      </w:pPr>
    </w:p>
    <w:sectPr w:rsidR="0067328D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02F" w:rsidRDefault="00E4402F">
      <w:r>
        <w:separator/>
      </w:r>
    </w:p>
  </w:endnote>
  <w:endnote w:type="continuationSeparator" w:id="0">
    <w:p w:rsidR="00E4402F" w:rsidRDefault="00E4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723119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723119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02F" w:rsidRDefault="00E4402F">
      <w:r>
        <w:separator/>
      </w:r>
    </w:p>
  </w:footnote>
  <w:footnote w:type="continuationSeparator" w:id="0">
    <w:p w:rsidR="00E4402F" w:rsidRDefault="00E44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8D" w:rsidRPr="00473607" w:rsidRDefault="00077B8D" w:rsidP="00077B8D">
    <w:pPr>
      <w:pStyle w:val="Zhlav"/>
    </w:pPr>
  </w:p>
  <w:p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020D4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1FBE"/>
    <w:rsid w:val="00062CAC"/>
    <w:rsid w:val="000641ED"/>
    <w:rsid w:val="00075815"/>
    <w:rsid w:val="00077562"/>
    <w:rsid w:val="00077B8D"/>
    <w:rsid w:val="00085C3B"/>
    <w:rsid w:val="00091BDC"/>
    <w:rsid w:val="000A04FA"/>
    <w:rsid w:val="000A0F15"/>
    <w:rsid w:val="000A4AF1"/>
    <w:rsid w:val="000A5761"/>
    <w:rsid w:val="000B0917"/>
    <w:rsid w:val="000B5AB8"/>
    <w:rsid w:val="000B78A2"/>
    <w:rsid w:val="000C0301"/>
    <w:rsid w:val="000D19F0"/>
    <w:rsid w:val="000D3C8C"/>
    <w:rsid w:val="000F479A"/>
    <w:rsid w:val="000F7E24"/>
    <w:rsid w:val="0011113E"/>
    <w:rsid w:val="00112A70"/>
    <w:rsid w:val="00112B30"/>
    <w:rsid w:val="00116898"/>
    <w:rsid w:val="00120F55"/>
    <w:rsid w:val="00171A4D"/>
    <w:rsid w:val="00173AD9"/>
    <w:rsid w:val="00175D33"/>
    <w:rsid w:val="00177DBF"/>
    <w:rsid w:val="001804C3"/>
    <w:rsid w:val="001847E9"/>
    <w:rsid w:val="00185864"/>
    <w:rsid w:val="00192C3F"/>
    <w:rsid w:val="00192D7F"/>
    <w:rsid w:val="00193760"/>
    <w:rsid w:val="00194EB5"/>
    <w:rsid w:val="001A6CA5"/>
    <w:rsid w:val="001B093E"/>
    <w:rsid w:val="001B0B9A"/>
    <w:rsid w:val="001C08AF"/>
    <w:rsid w:val="001D6044"/>
    <w:rsid w:val="001E015C"/>
    <w:rsid w:val="001E5EEE"/>
    <w:rsid w:val="001E7F37"/>
    <w:rsid w:val="001F7E3C"/>
    <w:rsid w:val="00215C8F"/>
    <w:rsid w:val="00216EDC"/>
    <w:rsid w:val="002205CA"/>
    <w:rsid w:val="00225133"/>
    <w:rsid w:val="00241076"/>
    <w:rsid w:val="00242F98"/>
    <w:rsid w:val="00245F29"/>
    <w:rsid w:val="00253085"/>
    <w:rsid w:val="002568FD"/>
    <w:rsid w:val="00256CDB"/>
    <w:rsid w:val="00285C0B"/>
    <w:rsid w:val="00296DF6"/>
    <w:rsid w:val="002A410B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6A03"/>
    <w:rsid w:val="002F7BAE"/>
    <w:rsid w:val="00320CB3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776D6"/>
    <w:rsid w:val="003B4A4A"/>
    <w:rsid w:val="003B6A97"/>
    <w:rsid w:val="003B73E7"/>
    <w:rsid w:val="003C1F1A"/>
    <w:rsid w:val="003C4117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28CD"/>
    <w:rsid w:val="004208C7"/>
    <w:rsid w:val="00422A00"/>
    <w:rsid w:val="004242C3"/>
    <w:rsid w:val="004449F4"/>
    <w:rsid w:val="00444A8F"/>
    <w:rsid w:val="004603B7"/>
    <w:rsid w:val="004668CB"/>
    <w:rsid w:val="0047259D"/>
    <w:rsid w:val="004860B6"/>
    <w:rsid w:val="00494CD2"/>
    <w:rsid w:val="004B237E"/>
    <w:rsid w:val="004B39EA"/>
    <w:rsid w:val="004B7A60"/>
    <w:rsid w:val="004C56DC"/>
    <w:rsid w:val="004C6CDA"/>
    <w:rsid w:val="004C797A"/>
    <w:rsid w:val="004D0928"/>
    <w:rsid w:val="004D6033"/>
    <w:rsid w:val="004E29A6"/>
    <w:rsid w:val="004F43EB"/>
    <w:rsid w:val="004F45A9"/>
    <w:rsid w:val="004F59FD"/>
    <w:rsid w:val="004F7DC3"/>
    <w:rsid w:val="005027D1"/>
    <w:rsid w:val="005074EA"/>
    <w:rsid w:val="005269C8"/>
    <w:rsid w:val="00526B7E"/>
    <w:rsid w:val="00540AEF"/>
    <w:rsid w:val="00542842"/>
    <w:rsid w:val="00542A0C"/>
    <w:rsid w:val="00553707"/>
    <w:rsid w:val="00560DF3"/>
    <w:rsid w:val="0057280B"/>
    <w:rsid w:val="00574A0D"/>
    <w:rsid w:val="005955F5"/>
    <w:rsid w:val="00595DD5"/>
    <w:rsid w:val="005A053A"/>
    <w:rsid w:val="005A7614"/>
    <w:rsid w:val="005A7DE4"/>
    <w:rsid w:val="005B4ADE"/>
    <w:rsid w:val="005C0561"/>
    <w:rsid w:val="005C099A"/>
    <w:rsid w:val="005C5CDD"/>
    <w:rsid w:val="005D082C"/>
    <w:rsid w:val="005D4AC4"/>
    <w:rsid w:val="005D4B7E"/>
    <w:rsid w:val="005E45A4"/>
    <w:rsid w:val="005E4B7F"/>
    <w:rsid w:val="005E5392"/>
    <w:rsid w:val="005F7202"/>
    <w:rsid w:val="005F7EC1"/>
    <w:rsid w:val="00603C94"/>
    <w:rsid w:val="006227D6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07323"/>
    <w:rsid w:val="00721881"/>
    <w:rsid w:val="00723119"/>
    <w:rsid w:val="007356C0"/>
    <w:rsid w:val="00740F8B"/>
    <w:rsid w:val="00742700"/>
    <w:rsid w:val="0074529D"/>
    <w:rsid w:val="00747DA1"/>
    <w:rsid w:val="0075142D"/>
    <w:rsid w:val="00757CA7"/>
    <w:rsid w:val="00764AFC"/>
    <w:rsid w:val="00765CE8"/>
    <w:rsid w:val="0077796B"/>
    <w:rsid w:val="00777A2D"/>
    <w:rsid w:val="00786065"/>
    <w:rsid w:val="00795C54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3ED"/>
    <w:rsid w:val="0082062A"/>
    <w:rsid w:val="00823983"/>
    <w:rsid w:val="00845A6F"/>
    <w:rsid w:val="00863D55"/>
    <w:rsid w:val="00865C94"/>
    <w:rsid w:val="00867415"/>
    <w:rsid w:val="00872A01"/>
    <w:rsid w:val="008766F1"/>
    <w:rsid w:val="00882105"/>
    <w:rsid w:val="00882FDB"/>
    <w:rsid w:val="00895A6C"/>
    <w:rsid w:val="008972E3"/>
    <w:rsid w:val="008A5BF1"/>
    <w:rsid w:val="008B5DE9"/>
    <w:rsid w:val="008D4370"/>
    <w:rsid w:val="008E03FA"/>
    <w:rsid w:val="008E6361"/>
    <w:rsid w:val="008F2E01"/>
    <w:rsid w:val="008F2ECC"/>
    <w:rsid w:val="008F7171"/>
    <w:rsid w:val="00902175"/>
    <w:rsid w:val="009041F4"/>
    <w:rsid w:val="00913CE8"/>
    <w:rsid w:val="0091479E"/>
    <w:rsid w:val="00917F0C"/>
    <w:rsid w:val="00924860"/>
    <w:rsid w:val="00925EB0"/>
    <w:rsid w:val="0092610C"/>
    <w:rsid w:val="00937428"/>
    <w:rsid w:val="00942A13"/>
    <w:rsid w:val="00953924"/>
    <w:rsid w:val="0096479E"/>
    <w:rsid w:val="009724B5"/>
    <w:rsid w:val="00973B20"/>
    <w:rsid w:val="00975750"/>
    <w:rsid w:val="009771B7"/>
    <w:rsid w:val="00983399"/>
    <w:rsid w:val="009933A7"/>
    <w:rsid w:val="009A3CDB"/>
    <w:rsid w:val="009C6B77"/>
    <w:rsid w:val="009D6900"/>
    <w:rsid w:val="009E6A5F"/>
    <w:rsid w:val="009F720A"/>
    <w:rsid w:val="00A022AF"/>
    <w:rsid w:val="00A02517"/>
    <w:rsid w:val="00A0520E"/>
    <w:rsid w:val="00A160A3"/>
    <w:rsid w:val="00A17BC4"/>
    <w:rsid w:val="00A22B6E"/>
    <w:rsid w:val="00A24793"/>
    <w:rsid w:val="00A25AD7"/>
    <w:rsid w:val="00A263E3"/>
    <w:rsid w:val="00A30741"/>
    <w:rsid w:val="00A34064"/>
    <w:rsid w:val="00A3793A"/>
    <w:rsid w:val="00A41805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B14F8"/>
    <w:rsid w:val="00BC24A7"/>
    <w:rsid w:val="00BC7DE7"/>
    <w:rsid w:val="00BD13FE"/>
    <w:rsid w:val="00BD4132"/>
    <w:rsid w:val="00BE3C88"/>
    <w:rsid w:val="00BE4FE9"/>
    <w:rsid w:val="00BE545C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50167"/>
    <w:rsid w:val="00C607B4"/>
    <w:rsid w:val="00C64805"/>
    <w:rsid w:val="00C824DD"/>
    <w:rsid w:val="00C90524"/>
    <w:rsid w:val="00C94714"/>
    <w:rsid w:val="00CA2904"/>
    <w:rsid w:val="00CC53A3"/>
    <w:rsid w:val="00CE6312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41361"/>
    <w:rsid w:val="00D558CD"/>
    <w:rsid w:val="00D71CB5"/>
    <w:rsid w:val="00D94E24"/>
    <w:rsid w:val="00DA2083"/>
    <w:rsid w:val="00DB1F68"/>
    <w:rsid w:val="00DB4CDA"/>
    <w:rsid w:val="00DC0F12"/>
    <w:rsid w:val="00DE1F25"/>
    <w:rsid w:val="00DE496D"/>
    <w:rsid w:val="00DE6D0A"/>
    <w:rsid w:val="00DE711A"/>
    <w:rsid w:val="00DF278D"/>
    <w:rsid w:val="00DF604F"/>
    <w:rsid w:val="00E2068D"/>
    <w:rsid w:val="00E2148D"/>
    <w:rsid w:val="00E277FA"/>
    <w:rsid w:val="00E37C47"/>
    <w:rsid w:val="00E37F3E"/>
    <w:rsid w:val="00E4402F"/>
    <w:rsid w:val="00E44897"/>
    <w:rsid w:val="00E448E6"/>
    <w:rsid w:val="00E46F08"/>
    <w:rsid w:val="00E50C8E"/>
    <w:rsid w:val="00E51246"/>
    <w:rsid w:val="00E51E3B"/>
    <w:rsid w:val="00E55F28"/>
    <w:rsid w:val="00E768A8"/>
    <w:rsid w:val="00E86D1F"/>
    <w:rsid w:val="00EA024A"/>
    <w:rsid w:val="00EB279F"/>
    <w:rsid w:val="00EC4B59"/>
    <w:rsid w:val="00EC6DED"/>
    <w:rsid w:val="00EC7A4B"/>
    <w:rsid w:val="00ED4086"/>
    <w:rsid w:val="00EE051B"/>
    <w:rsid w:val="00EE417C"/>
    <w:rsid w:val="00EE51D6"/>
    <w:rsid w:val="00EF69F0"/>
    <w:rsid w:val="00EF6A1F"/>
    <w:rsid w:val="00EF7179"/>
    <w:rsid w:val="00F03550"/>
    <w:rsid w:val="00F1030F"/>
    <w:rsid w:val="00F2084E"/>
    <w:rsid w:val="00F20884"/>
    <w:rsid w:val="00F22019"/>
    <w:rsid w:val="00F30BCD"/>
    <w:rsid w:val="00F3154F"/>
    <w:rsid w:val="00F347CA"/>
    <w:rsid w:val="00F371CD"/>
    <w:rsid w:val="00F471E8"/>
    <w:rsid w:val="00F47792"/>
    <w:rsid w:val="00F54F80"/>
    <w:rsid w:val="00F63215"/>
    <w:rsid w:val="00F64AAE"/>
    <w:rsid w:val="00F73784"/>
    <w:rsid w:val="00F75F9C"/>
    <w:rsid w:val="00F80E11"/>
    <w:rsid w:val="00F81731"/>
    <w:rsid w:val="00F90B9F"/>
    <w:rsid w:val="00F9547D"/>
    <w:rsid w:val="00F95615"/>
    <w:rsid w:val="00F9735D"/>
    <w:rsid w:val="00FB598F"/>
    <w:rsid w:val="00FB66EE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E2094"/>
  <w15:docId w15:val="{C0266735-20D2-48A1-9870-A0FA95D6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as.j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eissl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ulin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93B95-A130-4F2F-8299-14D9ED2C6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4265</Words>
  <Characters>25311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29517</CharactersWithSpaces>
  <SharedDoc>false</SharedDoc>
  <HLinks>
    <vt:vector size="18" baseType="variant"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mailto:novakova.petra@vop.cz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4784186</vt:i4>
      </vt:variant>
      <vt:variant>
        <vt:i4>0</vt:i4>
      </vt:variant>
      <vt:variant>
        <vt:i4>0</vt:i4>
      </vt:variant>
      <vt:variant>
        <vt:i4>5</vt:i4>
      </vt:variant>
      <vt:variant>
        <vt:lpwstr>mailto:remias.j@vop.cz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creator>Zaoral Bronislav</dc:creator>
  <cp:lastModifiedBy>Rašková Klára</cp:lastModifiedBy>
  <cp:revision>5</cp:revision>
  <cp:lastPrinted>2018-04-10T09:37:00Z</cp:lastPrinted>
  <dcterms:created xsi:type="dcterms:W3CDTF">2018-04-09T07:12:00Z</dcterms:created>
  <dcterms:modified xsi:type="dcterms:W3CDTF">2018-05-03T10:54:00Z</dcterms:modified>
</cp:coreProperties>
</file>